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E43" w:rsidRDefault="004B7E33">
      <w:pPr>
        <w:spacing w:line="481" w:lineRule="exact"/>
        <w:ind w:left="893" w:right="894"/>
        <w:jc w:val="center"/>
        <w:rPr>
          <w:b/>
          <w:sz w:val="40"/>
        </w:rPr>
      </w:pPr>
      <w:r>
        <w:rPr>
          <w:b/>
          <w:sz w:val="40"/>
        </w:rPr>
        <w:t>DECLARAŢIE PE PROPRIA RĂSPUNDERE</w:t>
      </w:r>
    </w:p>
    <w:p w:rsidR="007B4E43" w:rsidRDefault="004B7E33">
      <w:pPr>
        <w:pStyle w:val="Zkladntext"/>
        <w:spacing w:before="3"/>
        <w:ind w:left="890" w:right="894"/>
        <w:jc w:val="center"/>
        <w:rPr>
          <w:rFonts w:ascii="Calibri Light" w:hAnsi="Calibri Light"/>
        </w:rPr>
      </w:pPr>
      <w:r>
        <w:rPr>
          <w:rFonts w:ascii="Calibri Light" w:hAnsi="Calibri Light"/>
        </w:rPr>
        <w:t>PRIVIND LIPSA SIMPTOMELOR INFECŢIILOR VIRALE</w:t>
      </w:r>
    </w:p>
    <w:p w:rsidR="007B4E43" w:rsidRDefault="007B4E43">
      <w:pPr>
        <w:pStyle w:val="Zkladntext"/>
        <w:rPr>
          <w:rFonts w:ascii="Calibri Light"/>
          <w:sz w:val="20"/>
        </w:rPr>
      </w:pPr>
    </w:p>
    <w:p w:rsidR="007B4E43" w:rsidRDefault="00B055C7">
      <w:pPr>
        <w:pStyle w:val="Zkladntext"/>
        <w:spacing w:before="1"/>
        <w:rPr>
          <w:rFonts w:ascii="Calibri Light"/>
          <w:sz w:val="26"/>
        </w:rPr>
      </w:pPr>
      <w:r>
        <w:pict>
          <v:shapetype id="_x0000_t202" coordsize="21600,21600" o:spt="202" path="m,l,21600r21600,l21600,xe">
            <v:stroke joinstyle="miter"/>
            <v:path gradientshapeok="t" o:connecttype="rect"/>
          </v:shapetype>
          <v:shape id="_x0000_s1026" type="#_x0000_t202" style="position:absolute;margin-left:51pt;margin-top:18.15pt;width:493.3pt;height:124.35pt;z-index:-251658752;mso-wrap-distance-left:0;mso-wrap-distance-right:0;mso-position-horizontal-relative:page" fillcolor="#e1eff1" strokecolor="#428d95" strokeweight=".48pt">
            <v:textbox inset="0,0,0,0">
              <w:txbxContent>
                <w:p w:rsidR="007B4E43" w:rsidRDefault="004B7E33">
                  <w:pPr>
                    <w:spacing w:before="18"/>
                    <w:ind w:left="108"/>
                    <w:rPr>
                      <w:b/>
                      <w:i/>
                      <w:sz w:val="24"/>
                    </w:rPr>
                  </w:pPr>
                  <w:r>
                    <w:rPr>
                      <w:b/>
                      <w:sz w:val="24"/>
                    </w:rPr>
                    <w:t xml:space="preserve">Numele şi prenumele </w:t>
                  </w:r>
                  <w:r>
                    <w:rPr>
                      <w:b/>
                      <w:i/>
                      <w:iCs/>
                      <w:sz w:val="24"/>
                    </w:rPr>
                    <w:t>(copilului/elevului/studentului/participantului la educaţie)</w:t>
                  </w:r>
                </w:p>
                <w:p w:rsidR="007B4E43" w:rsidRDefault="007B4E43">
                  <w:pPr>
                    <w:pStyle w:val="Zkladntext"/>
                    <w:rPr>
                      <w:rFonts w:ascii="Calibri Light"/>
                    </w:rPr>
                  </w:pPr>
                </w:p>
                <w:p w:rsidR="007B4E43" w:rsidRDefault="004B7E33">
                  <w:pPr>
                    <w:pStyle w:val="Zkladntext"/>
                    <w:spacing w:before="146"/>
                    <w:ind w:left="108"/>
                  </w:pPr>
                  <w:r>
                    <w:rPr>
                      <w:color w:val="428D95"/>
                    </w:rPr>
                    <w:t>…............................................................................................................................................................</w:t>
                  </w:r>
                </w:p>
                <w:p w:rsidR="007B4E43" w:rsidRDefault="007B4E43">
                  <w:pPr>
                    <w:pStyle w:val="Zkladntext"/>
                    <w:rPr>
                      <w:rFonts w:ascii="Calibri Light"/>
                    </w:rPr>
                  </w:pPr>
                </w:p>
                <w:p w:rsidR="007B4E43" w:rsidRDefault="004B7E33">
                  <w:pPr>
                    <w:pStyle w:val="Zkladntext"/>
                    <w:spacing w:before="147"/>
                    <w:ind w:left="108"/>
                  </w:pPr>
                  <w:r>
                    <w:rPr>
                      <w:b/>
                    </w:rPr>
                    <w:t xml:space="preserve">data naşterii: </w:t>
                  </w:r>
                  <w:r>
                    <w:rPr>
                      <w:color w:val="428D95"/>
                    </w:rPr>
                    <w:t>...................................................................................................................................</w:t>
                  </w:r>
                </w:p>
                <w:p w:rsidR="007B4E43" w:rsidRDefault="007B4E43">
                  <w:pPr>
                    <w:pStyle w:val="Zkladntext"/>
                    <w:spacing w:before="6"/>
                    <w:rPr>
                      <w:rFonts w:ascii="Calibri Light"/>
                      <w:sz w:val="25"/>
                    </w:rPr>
                  </w:pPr>
                </w:p>
                <w:p w:rsidR="007B4E43" w:rsidRDefault="004B7E33">
                  <w:pPr>
                    <w:pStyle w:val="Zkladntext"/>
                    <w:ind w:left="108"/>
                  </w:pPr>
                  <w:r>
                    <w:rPr>
                      <w:b/>
                    </w:rPr>
                    <w:t xml:space="preserve">domiciliul stabil: </w:t>
                  </w:r>
                  <w:r>
                    <w:rPr>
                      <w:color w:val="428D95"/>
                    </w:rPr>
                    <w:t>….....................................................................................................................................</w:t>
                  </w:r>
                </w:p>
              </w:txbxContent>
            </v:textbox>
            <w10:wrap type="topAndBottom" anchorx="page"/>
          </v:shape>
        </w:pict>
      </w:r>
    </w:p>
    <w:p w:rsidR="007B4E43" w:rsidRDefault="007B4E43">
      <w:pPr>
        <w:pStyle w:val="Zkladntext"/>
        <w:spacing w:before="10"/>
        <w:rPr>
          <w:rFonts w:ascii="Calibri Light"/>
          <w:sz w:val="22"/>
        </w:rPr>
      </w:pPr>
    </w:p>
    <w:p w:rsidR="007B4E43" w:rsidRDefault="00FD2637">
      <w:pPr>
        <w:pStyle w:val="Odstavecseseznamem"/>
        <w:numPr>
          <w:ilvl w:val="0"/>
          <w:numId w:val="1"/>
        </w:numPr>
        <w:tabs>
          <w:tab w:val="left" w:pos="497"/>
        </w:tabs>
        <w:spacing w:before="52"/>
        <w:ind w:right="213" w:hanging="358"/>
        <w:jc w:val="both"/>
        <w:rPr>
          <w:sz w:val="24"/>
        </w:rPr>
      </w:pPr>
      <w:r>
        <w:rPr>
          <w:sz w:val="24"/>
        </w:rPr>
        <w:t xml:space="preserve">Declar că </w:t>
      </w:r>
      <w:r w:rsidR="004B7E33">
        <w:rPr>
          <w:sz w:val="24"/>
        </w:rPr>
        <w:t>copilul/elevul/studentul/participantu</w:t>
      </w:r>
      <w:r>
        <w:rPr>
          <w:sz w:val="24"/>
        </w:rPr>
        <w:t>l la educaţie menţionat mai sus nu prezintă şi</w:t>
      </w:r>
      <w:r w:rsidR="004B7E33">
        <w:rPr>
          <w:sz w:val="24"/>
        </w:rPr>
        <w:t xml:space="preserve"> </w:t>
      </w:r>
      <w:r>
        <w:rPr>
          <w:sz w:val="24"/>
        </w:rPr>
        <w:t xml:space="preserve">în ultimele două săptămâni </w:t>
      </w:r>
      <w:r w:rsidR="004B7E33">
        <w:rPr>
          <w:sz w:val="24"/>
        </w:rPr>
        <w:t xml:space="preserve">nu a prezentat vreun simptom al unei infecţii virale </w:t>
      </w:r>
      <w:r w:rsidR="004B7E33">
        <w:rPr>
          <w:i/>
          <w:iCs/>
          <w:sz w:val="24"/>
        </w:rPr>
        <w:t>(de exemplu, febră, tuse, respiraţie greoaie, pierderea bruscă a poftei de mâncare şi a mirosului etc.)</w:t>
      </w:r>
      <w:r w:rsidR="004B7E33">
        <w:rPr>
          <w:sz w:val="24"/>
        </w:rPr>
        <w:t>.</w:t>
      </w:r>
    </w:p>
    <w:p w:rsidR="007B4E43" w:rsidRDefault="004B7E33">
      <w:pPr>
        <w:pStyle w:val="Odstavecseseznamem"/>
        <w:numPr>
          <w:ilvl w:val="0"/>
          <w:numId w:val="1"/>
        </w:numPr>
        <w:tabs>
          <w:tab w:val="left" w:pos="497"/>
        </w:tabs>
        <w:spacing w:before="199"/>
        <w:ind w:right="211" w:hanging="358"/>
        <w:jc w:val="both"/>
        <w:rPr>
          <w:sz w:val="24"/>
        </w:rPr>
      </w:pPr>
      <w:r>
        <w:rPr>
          <w:sz w:val="24"/>
        </w:rPr>
        <w:t>Declar că am fost familiarizat cu definirea persoanelor cu factori de risc şi cu recomandarea de a lua în considerare aceşti factori de risc la</w:t>
      </w:r>
      <w:r w:rsidR="00FD2637">
        <w:rPr>
          <w:sz w:val="24"/>
        </w:rPr>
        <w:t xml:space="preserve"> </w:t>
      </w:r>
      <w:r>
        <w:rPr>
          <w:sz w:val="24"/>
        </w:rPr>
        <w:t>luarea deciziei de a participa la activităţile educative.</w:t>
      </w:r>
    </w:p>
    <w:p w:rsidR="007B4E43" w:rsidRDefault="007B4E43">
      <w:pPr>
        <w:pStyle w:val="Zkladntext"/>
        <w:spacing w:before="7"/>
        <w:rPr>
          <w:sz w:val="19"/>
        </w:rPr>
      </w:pPr>
    </w:p>
    <w:p w:rsidR="007B4E43" w:rsidRDefault="004B7E33">
      <w:pPr>
        <w:pStyle w:val="Zkladntext"/>
        <w:ind w:left="212"/>
      </w:pPr>
      <w:r>
        <w:t xml:space="preserve">În  </w:t>
      </w:r>
      <w:r>
        <w:rPr>
          <w:color w:val="428D95"/>
        </w:rPr>
        <w:t>.......................................</w:t>
      </w:r>
      <w:r w:rsidR="00057F4D">
        <w:rPr>
          <w:color w:val="428D95"/>
        </w:rPr>
        <w:t xml:space="preserve"> </w:t>
      </w:r>
    </w:p>
    <w:p w:rsidR="007B4E43" w:rsidRDefault="007B4E43">
      <w:pPr>
        <w:pStyle w:val="Zkladntext"/>
        <w:spacing w:before="9"/>
        <w:rPr>
          <w:sz w:val="11"/>
        </w:rPr>
      </w:pPr>
    </w:p>
    <w:p w:rsidR="007B4E43" w:rsidRDefault="004B7E33">
      <w:pPr>
        <w:pStyle w:val="Zkladntext"/>
        <w:spacing w:before="51"/>
        <w:ind w:left="212"/>
      </w:pPr>
      <w:r>
        <w:t xml:space="preserve">La data de  </w:t>
      </w:r>
      <w:r>
        <w:rPr>
          <w:color w:val="428D95"/>
        </w:rPr>
        <w:t>...................................</w:t>
      </w:r>
    </w:p>
    <w:p w:rsidR="00FD2637" w:rsidRDefault="004B7E33" w:rsidP="00FD2637">
      <w:pPr>
        <w:pStyle w:val="Zkladntext"/>
        <w:spacing w:before="72" w:line="300" w:lineRule="auto"/>
        <w:ind w:left="3686" w:right="147"/>
        <w:jc w:val="center"/>
        <w:rPr>
          <w:color w:val="428D95"/>
        </w:rPr>
      </w:pPr>
      <w:r>
        <w:rPr>
          <w:color w:val="428D95"/>
        </w:rPr>
        <w:t xml:space="preserve">……………………………………………………………………………… </w:t>
      </w:r>
    </w:p>
    <w:p w:rsidR="00FD2637" w:rsidRDefault="004B7E33" w:rsidP="00FD2637">
      <w:pPr>
        <w:pStyle w:val="Zkladntext"/>
        <w:spacing w:before="72" w:line="300" w:lineRule="auto"/>
        <w:ind w:left="3686" w:right="5"/>
        <w:jc w:val="center"/>
      </w:pPr>
      <w:r>
        <w:t>Semnătura elevului/studentului/participantul</w:t>
      </w:r>
      <w:r w:rsidR="00FD2637">
        <w:t>ui</w:t>
      </w:r>
      <w:r>
        <w:t xml:space="preserve"> la educaţie major</w:t>
      </w:r>
      <w:r w:rsidR="00FD2637">
        <w:t xml:space="preserve"> </w:t>
      </w:r>
    </w:p>
    <w:p w:rsidR="007B4E43" w:rsidRDefault="004B7E33" w:rsidP="00FD2637">
      <w:pPr>
        <w:pStyle w:val="Zkladntext"/>
        <w:spacing w:before="72" w:line="300" w:lineRule="auto"/>
        <w:ind w:left="3686" w:right="147"/>
        <w:jc w:val="center"/>
      </w:pPr>
      <w:r>
        <w:t>sau</w:t>
      </w:r>
    </w:p>
    <w:p w:rsidR="007B4E43" w:rsidRDefault="004B7E33" w:rsidP="00FD2637">
      <w:pPr>
        <w:pStyle w:val="Zkladntext"/>
        <w:ind w:left="4962" w:right="431"/>
        <w:jc w:val="center"/>
      </w:pPr>
      <w:r>
        <w:t>Semn</w:t>
      </w:r>
      <w:r w:rsidR="00FD2637">
        <w:t xml:space="preserve">ătura reprezentantului legal al </w:t>
      </w:r>
      <w:r>
        <w:t>minorului</w:t>
      </w:r>
    </w:p>
    <w:p w:rsidR="007B4E43" w:rsidRDefault="007B4E43">
      <w:pPr>
        <w:pStyle w:val="Zkladntext"/>
        <w:spacing w:before="8"/>
        <w:rPr>
          <w:sz w:val="12"/>
        </w:rPr>
      </w:pPr>
    </w:p>
    <w:p w:rsidR="007B4E43" w:rsidRDefault="004B7E33">
      <w:pPr>
        <w:pStyle w:val="Nadpis11"/>
        <w:tabs>
          <w:tab w:val="left" w:pos="9881"/>
        </w:tabs>
        <w:spacing w:before="86"/>
      </w:pPr>
      <w:r>
        <w:rPr>
          <w:rFonts w:ascii="Times New Roman" w:hAnsi="Times New Roman"/>
          <w:b w:val="0"/>
          <w:shd w:val="clear" w:color="auto" w:fill="A1DBE1"/>
        </w:rPr>
        <w:t xml:space="preserve">  </w:t>
      </w:r>
      <w:r>
        <w:rPr>
          <w:shd w:val="clear" w:color="auto" w:fill="A1DBE1"/>
        </w:rPr>
        <w:t>Persoane cu factori de risc</w:t>
      </w:r>
      <w:r>
        <w:rPr>
          <w:shd w:val="clear" w:color="auto" w:fill="A1DBE1"/>
        </w:rPr>
        <w:tab/>
      </w:r>
    </w:p>
    <w:p w:rsidR="007B4E43" w:rsidRDefault="007B4E43">
      <w:pPr>
        <w:pStyle w:val="Zkladntext"/>
        <w:spacing w:before="8"/>
        <w:rPr>
          <w:b/>
          <w:sz w:val="19"/>
        </w:rPr>
      </w:pPr>
    </w:p>
    <w:p w:rsidR="007B4E43" w:rsidRDefault="004B7E33">
      <w:pPr>
        <w:ind w:left="212"/>
        <w:rPr>
          <w:b/>
          <w:sz w:val="24"/>
        </w:rPr>
      </w:pPr>
      <w:r>
        <w:rPr>
          <w:b/>
          <w:sz w:val="24"/>
        </w:rPr>
        <w:t>Ministerul Sănătăţii a stabilit următorii factori de risc:</w:t>
      </w:r>
    </w:p>
    <w:p w:rsidR="007B4E43" w:rsidRDefault="00BD75CD">
      <w:pPr>
        <w:pStyle w:val="Odstavecseseznamem"/>
        <w:numPr>
          <w:ilvl w:val="1"/>
          <w:numId w:val="1"/>
        </w:numPr>
        <w:tabs>
          <w:tab w:val="left" w:pos="855"/>
        </w:tabs>
        <w:spacing w:before="40"/>
        <w:rPr>
          <w:sz w:val="24"/>
        </w:rPr>
      </w:pPr>
      <w:r>
        <w:rPr>
          <w:sz w:val="24"/>
        </w:rPr>
        <w:t>Vârstă</w:t>
      </w:r>
      <w:r w:rsidR="004B7E33">
        <w:rPr>
          <w:sz w:val="24"/>
        </w:rPr>
        <w:t xml:space="preserve"> de peste 65 ani, cu boli cronice asociate.</w:t>
      </w:r>
    </w:p>
    <w:p w:rsidR="007B4E43" w:rsidRPr="00FD2637" w:rsidRDefault="004B7E33" w:rsidP="00FD2637">
      <w:pPr>
        <w:pStyle w:val="Odstavecseseznamem"/>
        <w:numPr>
          <w:ilvl w:val="1"/>
          <w:numId w:val="1"/>
        </w:numPr>
        <w:tabs>
          <w:tab w:val="left" w:pos="857"/>
        </w:tabs>
        <w:ind w:left="856" w:hanging="360"/>
        <w:rPr>
          <w:i/>
          <w:sz w:val="24"/>
          <w:szCs w:val="24"/>
        </w:rPr>
      </w:pPr>
      <w:r>
        <w:rPr>
          <w:sz w:val="24"/>
        </w:rPr>
        <w:t xml:space="preserve">Boală pulmonară cronică </w:t>
      </w:r>
      <w:r>
        <w:rPr>
          <w:i/>
          <w:iCs/>
          <w:sz w:val="24"/>
        </w:rPr>
        <w:t>(include şi astmul bronşic moderat şi sever)</w:t>
      </w:r>
      <w:r w:rsidR="00FD2637">
        <w:rPr>
          <w:i/>
          <w:iCs/>
          <w:sz w:val="24"/>
        </w:rPr>
        <w:t xml:space="preserve"> </w:t>
      </w:r>
      <w:r w:rsidRPr="00FD2637">
        <w:rPr>
          <w:sz w:val="24"/>
          <w:szCs w:val="24"/>
        </w:rPr>
        <w:t>cu tratament farmacologic sistemic de lungă durată.</w:t>
      </w:r>
    </w:p>
    <w:p w:rsidR="007B4E43" w:rsidRDefault="004B7E33">
      <w:pPr>
        <w:pStyle w:val="Odstavecseseznamem"/>
        <w:numPr>
          <w:ilvl w:val="1"/>
          <w:numId w:val="1"/>
        </w:numPr>
        <w:tabs>
          <w:tab w:val="left" w:pos="857"/>
        </w:tabs>
        <w:ind w:left="856" w:right="308" w:hanging="360"/>
        <w:rPr>
          <w:sz w:val="24"/>
        </w:rPr>
      </w:pPr>
      <w:r>
        <w:rPr>
          <w:sz w:val="24"/>
        </w:rPr>
        <w:t>Afecţiuni ale inimii şi/sau ale vaselor mari, cu tratament farmacologic sistemic de lungă durată, de exemplu, hipertensiunea arterială.</w:t>
      </w:r>
    </w:p>
    <w:p w:rsidR="007B4E43" w:rsidRDefault="004B7E33">
      <w:pPr>
        <w:pStyle w:val="Odstavecseseznamem"/>
        <w:numPr>
          <w:ilvl w:val="1"/>
          <w:numId w:val="1"/>
        </w:numPr>
        <w:tabs>
          <w:tab w:val="left" w:pos="857"/>
        </w:tabs>
        <w:spacing w:before="38"/>
        <w:ind w:left="856" w:hanging="355"/>
        <w:rPr>
          <w:sz w:val="24"/>
        </w:rPr>
      </w:pPr>
      <w:r>
        <w:rPr>
          <w:sz w:val="24"/>
        </w:rPr>
        <w:t>Tulburări ale sistemului imunitar, de exemplu,</w:t>
      </w:r>
    </w:p>
    <w:p w:rsidR="007B4E43" w:rsidRDefault="004B7E33">
      <w:pPr>
        <w:pStyle w:val="Odstavecseseznamem"/>
        <w:numPr>
          <w:ilvl w:val="2"/>
          <w:numId w:val="1"/>
        </w:numPr>
        <w:tabs>
          <w:tab w:val="left" w:pos="1426"/>
        </w:tabs>
        <w:spacing w:before="0"/>
        <w:ind w:hanging="355"/>
        <w:rPr>
          <w:sz w:val="24"/>
        </w:rPr>
      </w:pPr>
      <w:r>
        <w:rPr>
          <w:sz w:val="24"/>
        </w:rPr>
        <w:t xml:space="preserve">în timpul terapiei imunosupresive </w:t>
      </w:r>
      <w:r>
        <w:rPr>
          <w:i/>
          <w:iCs/>
          <w:sz w:val="24"/>
        </w:rPr>
        <w:t>(steroizi, HIV etc.)</w:t>
      </w:r>
      <w:r>
        <w:rPr>
          <w:sz w:val="24"/>
        </w:rPr>
        <w:t>,</w:t>
      </w:r>
    </w:p>
    <w:p w:rsidR="007B4E43" w:rsidRDefault="004B7E33">
      <w:pPr>
        <w:pStyle w:val="Odstavecseseznamem"/>
        <w:numPr>
          <w:ilvl w:val="2"/>
          <w:numId w:val="1"/>
        </w:numPr>
        <w:tabs>
          <w:tab w:val="left" w:pos="1426"/>
        </w:tabs>
        <w:spacing w:before="2"/>
        <w:ind w:hanging="358"/>
        <w:rPr>
          <w:sz w:val="24"/>
        </w:rPr>
      </w:pPr>
      <w:r>
        <w:rPr>
          <w:sz w:val="24"/>
        </w:rPr>
        <w:t>în timpul terapiei antitumorale,</w:t>
      </w:r>
    </w:p>
    <w:p w:rsidR="007B4E43" w:rsidRDefault="004B7E33">
      <w:pPr>
        <w:pStyle w:val="Odstavecseseznamem"/>
        <w:numPr>
          <w:ilvl w:val="2"/>
          <w:numId w:val="1"/>
        </w:numPr>
        <w:tabs>
          <w:tab w:val="left" w:pos="1426"/>
        </w:tabs>
        <w:spacing w:before="0"/>
        <w:ind w:hanging="355"/>
        <w:rPr>
          <w:sz w:val="24"/>
        </w:rPr>
      </w:pPr>
      <w:r>
        <w:rPr>
          <w:sz w:val="24"/>
        </w:rPr>
        <w:t>după transplantul de organe solide şi/sau măduvă osoasă,</w:t>
      </w:r>
    </w:p>
    <w:p w:rsidR="007B4E43" w:rsidRPr="00FD2637" w:rsidRDefault="004B7E33">
      <w:pPr>
        <w:pStyle w:val="Odstavecseseznamem"/>
        <w:numPr>
          <w:ilvl w:val="1"/>
          <w:numId w:val="1"/>
        </w:numPr>
        <w:tabs>
          <w:tab w:val="left" w:pos="857"/>
        </w:tabs>
        <w:spacing w:before="34"/>
        <w:ind w:left="856" w:hanging="360"/>
        <w:rPr>
          <w:sz w:val="24"/>
          <w:szCs w:val="24"/>
        </w:rPr>
      </w:pPr>
      <w:r w:rsidRPr="00FD2637">
        <w:rPr>
          <w:sz w:val="24"/>
          <w:szCs w:val="24"/>
        </w:rPr>
        <w:t xml:space="preserve">Obezitate severă </w:t>
      </w:r>
      <w:r w:rsidRPr="00FD2637">
        <w:rPr>
          <w:i/>
          <w:sz w:val="24"/>
          <w:szCs w:val="24"/>
        </w:rPr>
        <w:t>(IMC peste 40 kg/m2)</w:t>
      </w:r>
      <w:r w:rsidRPr="00FD2637">
        <w:rPr>
          <w:sz w:val="24"/>
          <w:szCs w:val="24"/>
        </w:rPr>
        <w:t xml:space="preserve">. </w:t>
      </w:r>
    </w:p>
    <w:p w:rsidR="007B4E43" w:rsidRDefault="004B7E33">
      <w:pPr>
        <w:pStyle w:val="Odstavecseseznamem"/>
        <w:numPr>
          <w:ilvl w:val="1"/>
          <w:numId w:val="1"/>
        </w:numPr>
        <w:tabs>
          <w:tab w:val="left" w:pos="857"/>
        </w:tabs>
        <w:ind w:left="856" w:hanging="360"/>
        <w:rPr>
          <w:sz w:val="24"/>
        </w:rPr>
      </w:pPr>
      <w:r>
        <w:rPr>
          <w:sz w:val="24"/>
        </w:rPr>
        <w:t>Diabet zaharat tratat farmacologic.</w:t>
      </w:r>
    </w:p>
    <w:p w:rsidR="007B4E43" w:rsidRDefault="004B7E33">
      <w:pPr>
        <w:pStyle w:val="Odstavecseseznamem"/>
        <w:numPr>
          <w:ilvl w:val="1"/>
          <w:numId w:val="1"/>
        </w:numPr>
        <w:tabs>
          <w:tab w:val="left" w:pos="857"/>
        </w:tabs>
        <w:ind w:left="856" w:hanging="360"/>
        <w:rPr>
          <w:sz w:val="24"/>
        </w:rPr>
      </w:pPr>
      <w:r>
        <w:rPr>
          <w:sz w:val="24"/>
        </w:rPr>
        <w:t>Boala renală cronică care necesită susţinerea/suplinirea temporară sau permanentă a funcţiei</w:t>
      </w:r>
    </w:p>
    <w:p w:rsidR="007B4E43" w:rsidRDefault="004B7E33">
      <w:pPr>
        <w:ind w:left="856"/>
        <w:rPr>
          <w:sz w:val="24"/>
        </w:rPr>
      </w:pPr>
      <w:r>
        <w:rPr>
          <w:sz w:val="24"/>
        </w:rPr>
        <w:t xml:space="preserve">renale </w:t>
      </w:r>
      <w:r>
        <w:rPr>
          <w:i/>
          <w:iCs/>
          <w:sz w:val="24"/>
        </w:rPr>
        <w:t>(dializă)</w:t>
      </w:r>
      <w:r>
        <w:rPr>
          <w:sz w:val="24"/>
        </w:rPr>
        <w:t>.</w:t>
      </w:r>
    </w:p>
    <w:p w:rsidR="007B4E43" w:rsidRDefault="004B7E33">
      <w:pPr>
        <w:pStyle w:val="Odstavecseseznamem"/>
        <w:numPr>
          <w:ilvl w:val="1"/>
          <w:numId w:val="1"/>
        </w:numPr>
        <w:tabs>
          <w:tab w:val="left" w:pos="857"/>
        </w:tabs>
        <w:spacing w:before="40"/>
        <w:ind w:left="856" w:hanging="360"/>
        <w:rPr>
          <w:sz w:val="24"/>
        </w:rPr>
      </w:pPr>
      <w:r>
        <w:rPr>
          <w:sz w:val="24"/>
        </w:rPr>
        <w:t xml:space="preserve">Afecţiuni hepatice </w:t>
      </w:r>
      <w:r>
        <w:rPr>
          <w:i/>
          <w:sz w:val="24"/>
        </w:rPr>
        <w:t>(primare sau secundare)</w:t>
      </w:r>
      <w:r>
        <w:rPr>
          <w:sz w:val="24"/>
        </w:rPr>
        <w:t>.</w:t>
      </w:r>
    </w:p>
    <w:p w:rsidR="007B4E43" w:rsidRDefault="004B7E33">
      <w:pPr>
        <w:pStyle w:val="Zkladntext"/>
        <w:spacing w:before="158"/>
        <w:ind w:left="212" w:right="121"/>
      </w:pPr>
      <w:r>
        <w:t xml:space="preserve">Din grupul de risc face parte persoana care întruneşte cel puţin unul dintre punctele enumerate mai sus sau dacă vreunul dintre puncte este întrunit de orice altă persoană care locuieşte în aceeaşi </w:t>
      </w:r>
      <w:r w:rsidR="00FD2637">
        <w:t>gospodărie cu aceasta</w:t>
      </w:r>
      <w:r>
        <w:t>.</w:t>
      </w:r>
    </w:p>
    <w:sectPr w:rsidR="007B4E43" w:rsidSect="007B4E43">
      <w:type w:val="continuous"/>
      <w:pgSz w:w="11910" w:h="16840"/>
      <w:pgMar w:top="1120" w:right="92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13E23"/>
    <w:multiLevelType w:val="hybridMultilevel"/>
    <w:tmpl w:val="B90A64FE"/>
    <w:lvl w:ilvl="0" w:tplc="02F48364">
      <w:start w:val="1"/>
      <w:numFmt w:val="decimal"/>
      <w:lvlText w:val="%1."/>
      <w:lvlJc w:val="left"/>
      <w:pPr>
        <w:ind w:left="496" w:hanging="359"/>
        <w:jc w:val="left"/>
      </w:pPr>
      <w:rPr>
        <w:rFonts w:ascii="Calibri" w:eastAsia="Calibri" w:hAnsi="Calibri" w:cs="Calibri" w:hint="default"/>
        <w:spacing w:val="-25"/>
        <w:sz w:val="24"/>
        <w:szCs w:val="24"/>
        <w:lang w:val="cs-CZ" w:eastAsia="cs-CZ" w:bidi="cs-CZ"/>
      </w:rPr>
    </w:lvl>
    <w:lvl w:ilvl="1" w:tplc="334A0D10">
      <w:start w:val="1"/>
      <w:numFmt w:val="decimal"/>
      <w:lvlText w:val="%2."/>
      <w:lvlJc w:val="left"/>
      <w:pPr>
        <w:ind w:left="854" w:hanging="358"/>
        <w:jc w:val="left"/>
      </w:pPr>
      <w:rPr>
        <w:rFonts w:ascii="Calibri" w:eastAsia="Calibri" w:hAnsi="Calibri" w:cs="Calibri" w:hint="default"/>
        <w:sz w:val="24"/>
        <w:szCs w:val="24"/>
        <w:lang w:val="cs-CZ" w:eastAsia="cs-CZ" w:bidi="cs-CZ"/>
      </w:rPr>
    </w:lvl>
    <w:lvl w:ilvl="2" w:tplc="98F6A850">
      <w:start w:val="1"/>
      <w:numFmt w:val="lowerLetter"/>
      <w:lvlText w:val="%3)"/>
      <w:lvlJc w:val="left"/>
      <w:pPr>
        <w:ind w:left="1425" w:hanging="356"/>
        <w:jc w:val="left"/>
      </w:pPr>
      <w:rPr>
        <w:rFonts w:ascii="Calibri" w:eastAsia="Calibri" w:hAnsi="Calibri" w:cs="Calibri" w:hint="default"/>
        <w:sz w:val="24"/>
        <w:szCs w:val="24"/>
        <w:lang w:val="cs-CZ" w:eastAsia="cs-CZ" w:bidi="cs-CZ"/>
      </w:rPr>
    </w:lvl>
    <w:lvl w:ilvl="3" w:tplc="86586F9C">
      <w:numFmt w:val="bullet"/>
      <w:lvlText w:val="•"/>
      <w:lvlJc w:val="left"/>
      <w:pPr>
        <w:ind w:left="2500" w:hanging="356"/>
      </w:pPr>
      <w:rPr>
        <w:rFonts w:hint="default"/>
        <w:lang w:val="cs-CZ" w:eastAsia="cs-CZ" w:bidi="cs-CZ"/>
      </w:rPr>
    </w:lvl>
    <w:lvl w:ilvl="4" w:tplc="30CA00D4">
      <w:numFmt w:val="bullet"/>
      <w:lvlText w:val="•"/>
      <w:lvlJc w:val="left"/>
      <w:pPr>
        <w:ind w:left="3581" w:hanging="356"/>
      </w:pPr>
      <w:rPr>
        <w:rFonts w:hint="default"/>
        <w:lang w:val="cs-CZ" w:eastAsia="cs-CZ" w:bidi="cs-CZ"/>
      </w:rPr>
    </w:lvl>
    <w:lvl w:ilvl="5" w:tplc="0B40E5B8">
      <w:numFmt w:val="bullet"/>
      <w:lvlText w:val="•"/>
      <w:lvlJc w:val="left"/>
      <w:pPr>
        <w:ind w:left="4662" w:hanging="356"/>
      </w:pPr>
      <w:rPr>
        <w:rFonts w:hint="default"/>
        <w:lang w:val="cs-CZ" w:eastAsia="cs-CZ" w:bidi="cs-CZ"/>
      </w:rPr>
    </w:lvl>
    <w:lvl w:ilvl="6" w:tplc="45A66C4A">
      <w:numFmt w:val="bullet"/>
      <w:lvlText w:val="•"/>
      <w:lvlJc w:val="left"/>
      <w:pPr>
        <w:ind w:left="5743" w:hanging="356"/>
      </w:pPr>
      <w:rPr>
        <w:rFonts w:hint="default"/>
        <w:lang w:val="cs-CZ" w:eastAsia="cs-CZ" w:bidi="cs-CZ"/>
      </w:rPr>
    </w:lvl>
    <w:lvl w:ilvl="7" w:tplc="E33C2FC2">
      <w:numFmt w:val="bullet"/>
      <w:lvlText w:val="•"/>
      <w:lvlJc w:val="left"/>
      <w:pPr>
        <w:ind w:left="6824" w:hanging="356"/>
      </w:pPr>
      <w:rPr>
        <w:rFonts w:hint="default"/>
        <w:lang w:val="cs-CZ" w:eastAsia="cs-CZ" w:bidi="cs-CZ"/>
      </w:rPr>
    </w:lvl>
    <w:lvl w:ilvl="8" w:tplc="990A93EE">
      <w:numFmt w:val="bullet"/>
      <w:lvlText w:val="•"/>
      <w:lvlJc w:val="left"/>
      <w:pPr>
        <w:ind w:left="7904" w:hanging="356"/>
      </w:pPr>
      <w:rPr>
        <w:rFonts w:hint="default"/>
        <w:lang w:val="cs-CZ" w:eastAsia="cs-CZ" w:bidi="cs-C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B4E43"/>
    <w:rsid w:val="00057F4D"/>
    <w:rsid w:val="004B7E33"/>
    <w:rsid w:val="007B4E43"/>
    <w:rsid w:val="00B055C7"/>
    <w:rsid w:val="00BD75CD"/>
    <w:rsid w:val="00FD2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2A83C0"/>
  <w15:docId w15:val="{DA3A7017-2F71-439F-988A-0A3BA180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7B4E43"/>
    <w:rPr>
      <w:rFonts w:ascii="Calibri" w:eastAsia="Calibri" w:hAnsi="Calibri" w:cs="Calibri"/>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7B4E43"/>
    <w:tblPr>
      <w:tblInd w:w="0" w:type="dxa"/>
      <w:tblCellMar>
        <w:top w:w="0" w:type="dxa"/>
        <w:left w:w="0" w:type="dxa"/>
        <w:bottom w:w="0" w:type="dxa"/>
        <w:right w:w="0" w:type="dxa"/>
      </w:tblCellMar>
    </w:tblPr>
  </w:style>
  <w:style w:type="paragraph" w:styleId="Zkladntext">
    <w:name w:val="Body Text"/>
    <w:basedOn w:val="Normln"/>
    <w:uiPriority w:val="1"/>
    <w:qFormat/>
    <w:rsid w:val="007B4E43"/>
    <w:rPr>
      <w:sz w:val="24"/>
      <w:szCs w:val="24"/>
    </w:rPr>
  </w:style>
  <w:style w:type="paragraph" w:customStyle="1" w:styleId="Nadpis11">
    <w:name w:val="Nadpis 11"/>
    <w:basedOn w:val="Normln"/>
    <w:uiPriority w:val="1"/>
    <w:qFormat/>
    <w:rsid w:val="007B4E43"/>
    <w:pPr>
      <w:ind w:left="184"/>
      <w:outlineLvl w:val="1"/>
    </w:pPr>
    <w:rPr>
      <w:b/>
      <w:bCs/>
      <w:sz w:val="24"/>
      <w:szCs w:val="24"/>
    </w:rPr>
  </w:style>
  <w:style w:type="paragraph" w:styleId="Odstavecseseznamem">
    <w:name w:val="List Paragraph"/>
    <w:basedOn w:val="Normln"/>
    <w:uiPriority w:val="1"/>
    <w:qFormat/>
    <w:rsid w:val="007B4E43"/>
    <w:pPr>
      <w:spacing w:before="41"/>
      <w:ind w:left="856" w:hanging="360"/>
    </w:pPr>
  </w:style>
  <w:style w:type="paragraph" w:customStyle="1" w:styleId="TableParagraph">
    <w:name w:val="Table Paragraph"/>
    <w:basedOn w:val="Normln"/>
    <w:uiPriority w:val="1"/>
    <w:qFormat/>
    <w:rsid w:val="007B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1595</Characters>
  <Application>Microsoft Office Word</Application>
  <DocSecurity>0</DocSecurity>
  <Lines>38</Lines>
  <Paragraphs>28</Paragraphs>
  <ScaleCrop>false</ScaleCrop>
  <HeadingPairs>
    <vt:vector size="2" baseType="variant">
      <vt:variant>
        <vt:lpstr>Název</vt:lpstr>
      </vt:variant>
      <vt:variant>
        <vt:i4>1</vt:i4>
      </vt:variant>
    </vt:vector>
  </HeadingPairs>
  <TitlesOfParts>
    <vt:vector size="1" baseType="lpstr">
      <vt:lpstr>Čestné prohlášení o neexistenci příznaků virového infekčního onemocnění</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o neexistenci příznaků virového infekčního onemocnění</dc:title>
  <dc:creator>MŠMT</dc:creator>
  <cp:lastModifiedBy>Moudrý Překlad</cp:lastModifiedBy>
  <cp:revision>6</cp:revision>
  <dcterms:created xsi:type="dcterms:W3CDTF">2020-05-04T17:15:00Z</dcterms:created>
  <dcterms:modified xsi:type="dcterms:W3CDTF">2020-05-06T14:06:00Z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2020-05-02T00:00:00Z</vt:filetime>
  </property>
  <property fmtid="{D5CDD505-2E9C-101B-9397-08002B2CF9AE}" pid="3" name="Creator">
    <vt:lpwstr>Microsoft® Word 2019</vt:lpwstr>
  </property>
  <property fmtid="{D5CDD505-2E9C-101B-9397-08002B2CF9AE}" pid="4" name="LastSaved">
    <vt:filetime>2020-05-04T00:00:00Z</vt:filetime>
  </property>
</Properties>
</file>